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A0" w:rsidRDefault="007C27A0" w:rsidP="006976A4">
      <w:pPr>
        <w:pStyle w:val="ListParagraph"/>
        <w:spacing w:after="0" w:line="240" w:lineRule="auto"/>
        <w:rPr>
          <w:b/>
        </w:rPr>
      </w:pPr>
      <w:bookmarkStart w:id="0" w:name="_GoBack"/>
      <w:bookmarkEnd w:id="0"/>
      <w:r w:rsidRPr="006976A4">
        <w:rPr>
          <w:b/>
        </w:rPr>
        <w:t xml:space="preserve">ΓΕΝΙΚΕΣ ΟΔΗΓΙΕΣ ΓΙΑ ΤΟΥΣ ΕΙΣΕΡΧΟΜΕΝΟΥΣ ΦΟΙΤΗΤΕΣ </w:t>
      </w:r>
      <w:r w:rsidRPr="006976A4">
        <w:rPr>
          <w:b/>
          <w:lang w:val="en-US"/>
        </w:rPr>
        <w:t>ERASMUS</w:t>
      </w:r>
      <w:r w:rsidRPr="006976A4">
        <w:rPr>
          <w:b/>
        </w:rPr>
        <w:t xml:space="preserve"> </w:t>
      </w:r>
    </w:p>
    <w:p w:rsidR="006976A4" w:rsidRPr="006976A4" w:rsidRDefault="006976A4" w:rsidP="006976A4">
      <w:pPr>
        <w:pStyle w:val="ListParagraph"/>
        <w:spacing w:after="0" w:line="240" w:lineRule="auto"/>
        <w:rPr>
          <w:b/>
        </w:rPr>
      </w:pPr>
    </w:p>
    <w:p w:rsidR="007C27A0" w:rsidRPr="00881E45" w:rsidRDefault="007C27A0" w:rsidP="006976A4">
      <w:pPr>
        <w:spacing w:after="0" w:line="240" w:lineRule="auto"/>
      </w:pPr>
      <w:r w:rsidRPr="00881E45">
        <w:t xml:space="preserve">Οι φοιτητές </w:t>
      </w:r>
      <w:r w:rsidRPr="006976A4">
        <w:rPr>
          <w:lang w:val="en-US"/>
        </w:rPr>
        <w:t>ERASMUS</w:t>
      </w:r>
      <w:r w:rsidRPr="00881E45">
        <w:t xml:space="preserve"> που προσέρχονται στο </w:t>
      </w:r>
      <w:r w:rsidR="006976A4">
        <w:t>Ι</w:t>
      </w:r>
      <w:r w:rsidRPr="00881E45">
        <w:t xml:space="preserve">ατρικό </w:t>
      </w:r>
      <w:r w:rsidR="006976A4">
        <w:t>Τ</w:t>
      </w:r>
      <w:r w:rsidRPr="00881E45">
        <w:t xml:space="preserve">μήμα της </w:t>
      </w:r>
      <w:r w:rsidR="006976A4">
        <w:t>Σ</w:t>
      </w:r>
      <w:r w:rsidRPr="00881E45">
        <w:t xml:space="preserve">χολής </w:t>
      </w:r>
      <w:r w:rsidR="006976A4">
        <w:t>Ε</w:t>
      </w:r>
      <w:r w:rsidRPr="00881E45">
        <w:t xml:space="preserve">πιστημών </w:t>
      </w:r>
      <w:r w:rsidR="006976A4">
        <w:t>Υ</w:t>
      </w:r>
      <w:r w:rsidRPr="00881E45">
        <w:t xml:space="preserve">γείας του Αριστοτελείου </w:t>
      </w:r>
      <w:r w:rsidR="006976A4">
        <w:t>Π</w:t>
      </w:r>
      <w:r w:rsidRPr="00881E45">
        <w:t xml:space="preserve">ανεπιστημίου </w:t>
      </w:r>
      <w:r w:rsidR="006976A4">
        <w:t>Θ</w:t>
      </w:r>
      <w:r w:rsidRPr="00881E45">
        <w:t>εσσαλονίκης</w:t>
      </w:r>
      <w:r w:rsidR="006976A4">
        <w:t xml:space="preserve"> (ΑΠΘ)</w:t>
      </w:r>
      <w:r w:rsidRPr="00881E45">
        <w:t xml:space="preserve"> πρέπει να έχουν υπόψη τους τα παρακάτω:</w:t>
      </w:r>
    </w:p>
    <w:p w:rsidR="00D21211" w:rsidRDefault="00D21211" w:rsidP="006976A4">
      <w:pPr>
        <w:spacing w:after="0" w:line="240" w:lineRule="auto"/>
        <w:rPr>
          <w:lang w:val="en-US"/>
        </w:rPr>
      </w:pPr>
    </w:p>
    <w:p w:rsidR="007C27A0" w:rsidRPr="00881E45" w:rsidRDefault="007C27A0" w:rsidP="006976A4">
      <w:pPr>
        <w:pStyle w:val="ListParagraph"/>
        <w:numPr>
          <w:ilvl w:val="0"/>
          <w:numId w:val="1"/>
        </w:numPr>
        <w:spacing w:after="0" w:line="240" w:lineRule="auto"/>
      </w:pPr>
      <w:r w:rsidRPr="00881E45">
        <w:t xml:space="preserve">Με την άφιξή τους  και αφού πρώτα περάσουν από το γραφείο </w:t>
      </w:r>
      <w:r w:rsidR="006976A4" w:rsidRPr="006976A4">
        <w:rPr>
          <w:lang w:val="en-US"/>
        </w:rPr>
        <w:t xml:space="preserve">ERASMUS </w:t>
      </w:r>
      <w:r w:rsidR="006976A4">
        <w:t>του ΑΠΘ</w:t>
      </w:r>
      <w:r w:rsidRPr="00881E45">
        <w:t xml:space="preserve">, πρέπει να επισκεφτούν τη γραμματεία του </w:t>
      </w:r>
      <w:r w:rsidR="006976A4">
        <w:t>Ι</w:t>
      </w:r>
      <w:r w:rsidRPr="00881E45">
        <w:t xml:space="preserve">ατρικού </w:t>
      </w:r>
      <w:r w:rsidR="006976A4">
        <w:t>Τ</w:t>
      </w:r>
      <w:r w:rsidRPr="00881E45">
        <w:t>μήματος για να παραλάβουν τον κωδικό τους, στοιχείο απαραίτητο για τη βαθμολογία τους.</w:t>
      </w:r>
    </w:p>
    <w:p w:rsidR="007C27A0" w:rsidRPr="00881E45" w:rsidRDefault="007C27A0" w:rsidP="006976A4">
      <w:pPr>
        <w:pStyle w:val="ListParagraph"/>
        <w:numPr>
          <w:ilvl w:val="0"/>
          <w:numId w:val="1"/>
        </w:numPr>
        <w:spacing w:after="0" w:line="240" w:lineRule="auto"/>
      </w:pPr>
      <w:r w:rsidRPr="00881E45">
        <w:t>Τα μαθήματα που επιλέγονται πρέπει να διδάσκονται στο εξάμηνο που έχουν επιλέξει (πχ. εαρινό ή χειμερινό)</w:t>
      </w:r>
      <w:r w:rsidR="006976A4">
        <w:t>.</w:t>
      </w:r>
    </w:p>
    <w:p w:rsidR="007C27A0" w:rsidRPr="006976A4" w:rsidRDefault="006976A4" w:rsidP="006976A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Οι </w:t>
      </w:r>
      <w:r w:rsidRPr="006976A4">
        <w:rPr>
          <w:lang w:val="en-US"/>
        </w:rPr>
        <w:t xml:space="preserve">ECTS </w:t>
      </w:r>
      <w:r w:rsidR="007C27A0" w:rsidRPr="00881E45">
        <w:t xml:space="preserve">μονάδες συνολικά </w:t>
      </w:r>
      <w:r>
        <w:t xml:space="preserve">στο </w:t>
      </w:r>
      <w:r w:rsidRPr="00881E45">
        <w:t xml:space="preserve">εξάμηνο να μην ξεπερνούν </w:t>
      </w:r>
      <w:r>
        <w:t>το</w:t>
      </w:r>
      <w:r w:rsidR="007C27A0" w:rsidRPr="00881E45">
        <w:t xml:space="preserve"> 30</w:t>
      </w:r>
      <w:r>
        <w:t>, στο έτος το 60 και στο τρίμηνο το 20.</w:t>
      </w:r>
    </w:p>
    <w:p w:rsidR="007C27A0" w:rsidRPr="00881E45" w:rsidRDefault="007C27A0" w:rsidP="006976A4">
      <w:pPr>
        <w:pStyle w:val="ListParagraph"/>
        <w:numPr>
          <w:ilvl w:val="0"/>
          <w:numId w:val="1"/>
        </w:numPr>
        <w:spacing w:after="0" w:line="240" w:lineRule="auto"/>
      </w:pPr>
      <w:r w:rsidRPr="00881E45">
        <w:t xml:space="preserve">Με την άφιξή τους στην Ελλάδα θα πρέπει να επισκέπτονται τον </w:t>
      </w:r>
      <w:r w:rsidRPr="006976A4">
        <w:rPr>
          <w:lang w:val="en-US"/>
        </w:rPr>
        <w:t>ECTS</w:t>
      </w:r>
      <w:r w:rsidRPr="00881E45">
        <w:t xml:space="preserve"> </w:t>
      </w:r>
      <w:r w:rsidRPr="006976A4">
        <w:rPr>
          <w:lang w:val="en-US"/>
        </w:rPr>
        <w:t>Coordinator</w:t>
      </w:r>
      <w:r w:rsidRPr="00881E45">
        <w:t xml:space="preserve"> για να τους υποδείξει τους υπεύθυνους των μαθημάτων καθώς και τις κλινικές και τα νοσοκομεία.</w:t>
      </w:r>
    </w:p>
    <w:p w:rsidR="007C27A0" w:rsidRPr="00881E45" w:rsidRDefault="007C27A0" w:rsidP="006976A4">
      <w:pPr>
        <w:pStyle w:val="ListParagraph"/>
        <w:numPr>
          <w:ilvl w:val="0"/>
          <w:numId w:val="1"/>
        </w:numPr>
        <w:spacing w:after="0" w:line="240" w:lineRule="auto"/>
      </w:pPr>
      <w:r w:rsidRPr="00881E45">
        <w:t xml:space="preserve">Κάθε φοιτητής </w:t>
      </w:r>
      <w:r w:rsidRPr="006976A4">
        <w:rPr>
          <w:b/>
          <w:u w:val="single"/>
        </w:rPr>
        <w:t>μέσα σε ένα μήνα</w:t>
      </w:r>
      <w:r w:rsidRPr="00881E45">
        <w:t xml:space="preserve"> από την άφιξή του μπορεί να κάνει αλλαγές στο </w:t>
      </w:r>
      <w:r w:rsidRPr="006976A4">
        <w:rPr>
          <w:lang w:val="en-US"/>
        </w:rPr>
        <w:t>Learning</w:t>
      </w:r>
      <w:r w:rsidRPr="00881E45">
        <w:t xml:space="preserve"> </w:t>
      </w:r>
      <w:r w:rsidRPr="006976A4">
        <w:rPr>
          <w:lang w:val="en-US"/>
        </w:rPr>
        <w:t>Agreement</w:t>
      </w:r>
      <w:r w:rsidRPr="00881E45">
        <w:t xml:space="preserve"> , αλλά όχι αργότερα.</w:t>
      </w:r>
    </w:p>
    <w:p w:rsidR="007C27A0" w:rsidRPr="00573D2E" w:rsidRDefault="007C27A0" w:rsidP="006976A4">
      <w:pPr>
        <w:pStyle w:val="ListParagraph"/>
        <w:numPr>
          <w:ilvl w:val="0"/>
          <w:numId w:val="1"/>
        </w:numPr>
        <w:spacing w:after="0" w:line="240" w:lineRule="auto"/>
      </w:pPr>
      <w:r w:rsidRPr="00881E45">
        <w:t xml:space="preserve">Στο τέλος του εξαμήνου προκειμένου να γραφεί το </w:t>
      </w:r>
      <w:r w:rsidRPr="006976A4">
        <w:rPr>
          <w:lang w:val="en-US"/>
        </w:rPr>
        <w:t>Transcript</w:t>
      </w:r>
      <w:r w:rsidRPr="00881E45">
        <w:t xml:space="preserve"> </w:t>
      </w:r>
      <w:r w:rsidRPr="006976A4">
        <w:rPr>
          <w:lang w:val="en-US"/>
        </w:rPr>
        <w:t>of</w:t>
      </w:r>
      <w:r w:rsidRPr="00881E45">
        <w:t xml:space="preserve"> </w:t>
      </w:r>
      <w:r w:rsidRPr="006976A4">
        <w:rPr>
          <w:lang w:val="en-US"/>
        </w:rPr>
        <w:t>Records</w:t>
      </w:r>
      <w:r w:rsidRPr="00881E45">
        <w:t xml:space="preserve"> θα πρέπει οι φοιτητές να προσκομίσουν τις βεβαιώσεις για τα μαθήματα που παρακολούθησαν καθώς και το βαθμό που έλαβαν στις εξετάσεις τους. </w:t>
      </w:r>
    </w:p>
    <w:p w:rsidR="007C27A0" w:rsidRPr="006976A4" w:rsidRDefault="007C27A0" w:rsidP="006976A4">
      <w:pPr>
        <w:spacing w:after="0" w:line="240" w:lineRule="auto"/>
        <w:rPr>
          <w:b/>
        </w:rPr>
      </w:pPr>
    </w:p>
    <w:p w:rsidR="007C27A0" w:rsidRDefault="007C27A0" w:rsidP="006976A4">
      <w:pPr>
        <w:pStyle w:val="ListParagraph"/>
        <w:spacing w:after="0" w:line="240" w:lineRule="auto"/>
        <w:ind w:firstLine="720"/>
        <w:rPr>
          <w:b/>
          <w:lang w:val="en-US"/>
        </w:rPr>
      </w:pPr>
      <w:r w:rsidRPr="006976A4">
        <w:rPr>
          <w:b/>
          <w:lang w:val="en-US"/>
        </w:rPr>
        <w:t xml:space="preserve">GENERAL </w:t>
      </w:r>
      <w:r w:rsidR="00D21211" w:rsidRPr="006976A4">
        <w:rPr>
          <w:b/>
          <w:lang w:val="en-US"/>
        </w:rPr>
        <w:t>GUIDANCE FOR</w:t>
      </w:r>
      <w:r w:rsidRPr="006976A4">
        <w:rPr>
          <w:b/>
          <w:lang w:val="en-US"/>
        </w:rPr>
        <w:t xml:space="preserve"> </w:t>
      </w:r>
      <w:r w:rsidR="00573D2E" w:rsidRPr="006976A4">
        <w:rPr>
          <w:b/>
          <w:caps/>
          <w:lang w:val="en-US"/>
        </w:rPr>
        <w:t>incoming</w:t>
      </w:r>
      <w:r w:rsidR="00573D2E" w:rsidRPr="006976A4">
        <w:rPr>
          <w:b/>
          <w:lang w:val="en-US"/>
        </w:rPr>
        <w:t xml:space="preserve"> </w:t>
      </w:r>
      <w:r w:rsidRPr="006976A4">
        <w:rPr>
          <w:b/>
          <w:lang w:val="en-US"/>
        </w:rPr>
        <w:t xml:space="preserve">ERASMUS STUDENTS </w:t>
      </w:r>
    </w:p>
    <w:p w:rsidR="006976A4" w:rsidRPr="006976A4" w:rsidRDefault="006976A4" w:rsidP="006976A4">
      <w:pPr>
        <w:pStyle w:val="ListParagraph"/>
        <w:spacing w:after="0" w:line="240" w:lineRule="auto"/>
        <w:ind w:firstLine="720"/>
        <w:rPr>
          <w:b/>
          <w:lang w:val="en-US"/>
        </w:rPr>
      </w:pPr>
    </w:p>
    <w:p w:rsidR="00D21211" w:rsidRPr="006976A4" w:rsidRDefault="007C27A0" w:rsidP="006976A4">
      <w:pPr>
        <w:spacing w:after="0" w:line="240" w:lineRule="auto"/>
        <w:rPr>
          <w:lang w:val="en-US"/>
        </w:rPr>
      </w:pPr>
      <w:r w:rsidRPr="006976A4">
        <w:rPr>
          <w:lang w:val="en-US"/>
        </w:rPr>
        <w:t xml:space="preserve">ERASMUS students coming to the School of Medicine, Faculty of Health </w:t>
      </w:r>
      <w:r w:rsidR="0061506D" w:rsidRPr="006976A4">
        <w:rPr>
          <w:lang w:val="en-US"/>
        </w:rPr>
        <w:t>Sciences of</w:t>
      </w:r>
      <w:r w:rsidRPr="006976A4">
        <w:rPr>
          <w:lang w:val="en-US"/>
        </w:rPr>
        <w:t xml:space="preserve"> </w:t>
      </w:r>
      <w:r w:rsidR="00D21211" w:rsidRPr="006976A4">
        <w:rPr>
          <w:lang w:val="en-US"/>
        </w:rPr>
        <w:t xml:space="preserve">the </w:t>
      </w:r>
      <w:r w:rsidRPr="006976A4">
        <w:rPr>
          <w:lang w:val="en-US"/>
        </w:rPr>
        <w:t xml:space="preserve">Aristotle University of </w:t>
      </w:r>
      <w:r w:rsidR="00D21211" w:rsidRPr="006976A4">
        <w:rPr>
          <w:lang w:val="en-US"/>
        </w:rPr>
        <w:t>Thessaloniki</w:t>
      </w:r>
      <w:r w:rsidRPr="006976A4">
        <w:rPr>
          <w:lang w:val="en-US"/>
        </w:rPr>
        <w:t xml:space="preserve"> </w:t>
      </w:r>
      <w:r w:rsidR="006976A4" w:rsidRPr="006976A4">
        <w:rPr>
          <w:lang w:val="en-US"/>
        </w:rPr>
        <w:t xml:space="preserve">(AUTH) </w:t>
      </w:r>
      <w:r w:rsidRPr="006976A4">
        <w:rPr>
          <w:lang w:val="en-US"/>
        </w:rPr>
        <w:t>should be aware of the following:</w:t>
      </w:r>
      <w:r w:rsidRPr="006976A4">
        <w:rPr>
          <w:lang w:val="en-US"/>
        </w:rPr>
        <w:br/>
      </w:r>
    </w:p>
    <w:p w:rsidR="006976A4" w:rsidRDefault="007C27A0" w:rsidP="006976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976A4">
        <w:rPr>
          <w:lang w:val="en-US"/>
        </w:rPr>
        <w:t xml:space="preserve">Upon arrival and after passing through the Erasmus office of </w:t>
      </w:r>
      <w:r w:rsidR="00D21211" w:rsidRPr="006976A4">
        <w:rPr>
          <w:lang w:val="en-US"/>
        </w:rPr>
        <w:t>the AUTH</w:t>
      </w:r>
      <w:r w:rsidRPr="006976A4">
        <w:rPr>
          <w:lang w:val="en-US"/>
        </w:rPr>
        <w:t xml:space="preserve">, they </w:t>
      </w:r>
      <w:r w:rsidR="004548CD" w:rsidRPr="006976A4">
        <w:rPr>
          <w:lang w:val="en-US"/>
        </w:rPr>
        <w:t xml:space="preserve">should </w:t>
      </w:r>
      <w:r w:rsidRPr="006976A4">
        <w:rPr>
          <w:lang w:val="en-US"/>
        </w:rPr>
        <w:t>visit the secretariat</w:t>
      </w:r>
      <w:r w:rsidR="00D21211" w:rsidRPr="006976A4">
        <w:rPr>
          <w:lang w:val="en-US"/>
        </w:rPr>
        <w:t xml:space="preserve"> of</w:t>
      </w:r>
      <w:r w:rsidRPr="006976A4">
        <w:rPr>
          <w:lang w:val="en-US"/>
        </w:rPr>
        <w:t xml:space="preserve"> the School of Medicine to receive </w:t>
      </w:r>
      <w:r w:rsidR="00877540" w:rsidRPr="006976A4">
        <w:rPr>
          <w:lang w:val="en-US"/>
        </w:rPr>
        <w:t>a registration number</w:t>
      </w:r>
      <w:r w:rsidRPr="006976A4">
        <w:rPr>
          <w:lang w:val="en-US"/>
        </w:rPr>
        <w:t xml:space="preserve">, which is </w:t>
      </w:r>
      <w:r w:rsidR="004548CD" w:rsidRPr="006976A4">
        <w:rPr>
          <w:lang w:val="en-US"/>
        </w:rPr>
        <w:t xml:space="preserve">required </w:t>
      </w:r>
      <w:r w:rsidRPr="006976A4">
        <w:rPr>
          <w:lang w:val="en-US"/>
        </w:rPr>
        <w:t xml:space="preserve">for their </w:t>
      </w:r>
      <w:r w:rsidR="004548CD" w:rsidRPr="006976A4">
        <w:rPr>
          <w:lang w:val="en-US"/>
        </w:rPr>
        <w:t>grading</w:t>
      </w:r>
      <w:r w:rsidRPr="006976A4">
        <w:rPr>
          <w:lang w:val="en-US"/>
        </w:rPr>
        <w:t>.</w:t>
      </w:r>
    </w:p>
    <w:p w:rsidR="006976A4" w:rsidRDefault="00F5391D" w:rsidP="006976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976A4">
        <w:rPr>
          <w:lang w:val="en-US"/>
        </w:rPr>
        <w:t>All courses chosen</w:t>
      </w:r>
      <w:r w:rsidR="007C27A0" w:rsidRPr="006976A4">
        <w:rPr>
          <w:lang w:val="en-US"/>
        </w:rPr>
        <w:t xml:space="preserve"> </w:t>
      </w:r>
      <w:r w:rsidRPr="006976A4">
        <w:rPr>
          <w:lang w:val="en-US"/>
        </w:rPr>
        <w:t xml:space="preserve">should </w:t>
      </w:r>
      <w:r w:rsidR="007C27A0" w:rsidRPr="006976A4">
        <w:rPr>
          <w:lang w:val="en-US"/>
        </w:rPr>
        <w:t xml:space="preserve">be taught in the </w:t>
      </w:r>
      <w:r w:rsidR="007C27A0" w:rsidRPr="006976A4">
        <w:rPr>
          <w:b/>
          <w:u w:val="single"/>
          <w:lang w:val="en-US"/>
        </w:rPr>
        <w:t>chosen semester</w:t>
      </w:r>
      <w:r w:rsidR="007C27A0" w:rsidRPr="006976A4">
        <w:rPr>
          <w:lang w:val="en-US"/>
        </w:rPr>
        <w:t xml:space="preserve"> (eg spring or winter)</w:t>
      </w:r>
      <w:r w:rsidRPr="006976A4">
        <w:rPr>
          <w:lang w:val="en-US"/>
        </w:rPr>
        <w:t>.</w:t>
      </w:r>
    </w:p>
    <w:p w:rsidR="006976A4" w:rsidRPr="006976A4" w:rsidRDefault="008C5E67" w:rsidP="006976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976A4">
        <w:rPr>
          <w:lang w:val="en-US"/>
        </w:rPr>
        <w:t xml:space="preserve">ECTS credits for </w:t>
      </w:r>
      <w:r w:rsidR="007C27A0" w:rsidRPr="006976A4">
        <w:rPr>
          <w:lang w:val="en-US"/>
        </w:rPr>
        <w:t xml:space="preserve">each semester </w:t>
      </w:r>
      <w:r w:rsidRPr="006976A4">
        <w:rPr>
          <w:lang w:val="en-US"/>
        </w:rPr>
        <w:t>should not exceed</w:t>
      </w:r>
      <w:r w:rsidR="007C27A0" w:rsidRPr="006976A4">
        <w:rPr>
          <w:lang w:val="en-US"/>
        </w:rPr>
        <w:t xml:space="preserve"> 30</w:t>
      </w:r>
      <w:r w:rsidR="006976A4" w:rsidRPr="006976A4">
        <w:rPr>
          <w:lang w:val="en-US"/>
        </w:rPr>
        <w:t>, for full academic year 60 and for each trimester 20.</w:t>
      </w:r>
    </w:p>
    <w:p w:rsidR="006976A4" w:rsidRPr="006976A4" w:rsidRDefault="006976A4" w:rsidP="006976A4">
      <w:pPr>
        <w:pStyle w:val="ListParagraph"/>
        <w:spacing w:after="0" w:line="240" w:lineRule="auto"/>
        <w:ind w:left="357" w:firstLine="363"/>
        <w:rPr>
          <w:lang w:val="en-GB"/>
        </w:rPr>
      </w:pPr>
      <w:r w:rsidRPr="006976A4">
        <w:rPr>
          <w:b/>
          <w:lang w:val="en-GB"/>
        </w:rPr>
        <w:t>ECTS credits:</w:t>
      </w:r>
      <w:r w:rsidRPr="006976A4">
        <w:rPr>
          <w:lang w:val="en-GB"/>
        </w:rPr>
        <w:tab/>
        <w:t>1 full academic year</w:t>
      </w:r>
      <w:r w:rsidRPr="006976A4">
        <w:rPr>
          <w:lang w:val="en-GB"/>
        </w:rPr>
        <w:tab/>
        <w:t>=</w:t>
      </w:r>
      <w:r w:rsidRPr="006976A4">
        <w:rPr>
          <w:lang w:val="en-GB"/>
        </w:rPr>
        <w:tab/>
        <w:t>60 credits</w:t>
      </w:r>
    </w:p>
    <w:p w:rsidR="006976A4" w:rsidRPr="006976A4" w:rsidRDefault="006976A4" w:rsidP="006976A4">
      <w:pPr>
        <w:pStyle w:val="ListParagraph"/>
        <w:numPr>
          <w:ilvl w:val="3"/>
          <w:numId w:val="1"/>
        </w:numPr>
        <w:spacing w:after="0" w:line="240" w:lineRule="auto"/>
        <w:rPr>
          <w:lang w:val="en-GB"/>
        </w:rPr>
      </w:pPr>
      <w:r w:rsidRPr="006976A4">
        <w:rPr>
          <w:lang w:val="en-GB"/>
        </w:rPr>
        <w:t>1 semester</w:t>
      </w:r>
      <w:r w:rsidRPr="006976A4">
        <w:rPr>
          <w:lang w:val="en-GB"/>
        </w:rPr>
        <w:tab/>
      </w:r>
      <w:r w:rsidRPr="006976A4">
        <w:rPr>
          <w:lang w:val="en-GB"/>
        </w:rPr>
        <w:tab/>
        <w:t>=</w:t>
      </w:r>
      <w:r w:rsidRPr="006976A4">
        <w:rPr>
          <w:lang w:val="en-GB"/>
        </w:rPr>
        <w:tab/>
        <w:t>30 credits</w:t>
      </w:r>
    </w:p>
    <w:p w:rsidR="006976A4" w:rsidRPr="006976A4" w:rsidRDefault="006976A4" w:rsidP="006976A4">
      <w:pPr>
        <w:pStyle w:val="ListParagraph"/>
        <w:numPr>
          <w:ilvl w:val="3"/>
          <w:numId w:val="1"/>
        </w:numPr>
        <w:spacing w:after="0" w:line="240" w:lineRule="auto"/>
        <w:rPr>
          <w:lang w:val="en-GB"/>
        </w:rPr>
      </w:pPr>
      <w:r w:rsidRPr="006976A4">
        <w:rPr>
          <w:lang w:val="en-GB"/>
        </w:rPr>
        <w:t>1 term/trimester</w:t>
      </w:r>
      <w:r w:rsidRPr="006976A4">
        <w:rPr>
          <w:lang w:val="en-GB"/>
        </w:rPr>
        <w:tab/>
        <w:t>=</w:t>
      </w:r>
      <w:r w:rsidRPr="006976A4">
        <w:rPr>
          <w:lang w:val="en-GB"/>
        </w:rPr>
        <w:tab/>
        <w:t>20 credits</w:t>
      </w:r>
    </w:p>
    <w:p w:rsidR="006976A4" w:rsidRDefault="007C27A0" w:rsidP="006976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976A4">
        <w:rPr>
          <w:lang w:val="en-US"/>
        </w:rPr>
        <w:t xml:space="preserve">Upon </w:t>
      </w:r>
      <w:r w:rsidR="008C5E67" w:rsidRPr="006976A4">
        <w:rPr>
          <w:lang w:val="en-US"/>
        </w:rPr>
        <w:t xml:space="preserve">their </w:t>
      </w:r>
      <w:r w:rsidRPr="006976A4">
        <w:rPr>
          <w:lang w:val="en-US"/>
        </w:rPr>
        <w:t xml:space="preserve">arrival in Greece, they </w:t>
      </w:r>
      <w:r w:rsidR="008C5E67" w:rsidRPr="006976A4">
        <w:rPr>
          <w:lang w:val="en-US"/>
        </w:rPr>
        <w:t xml:space="preserve">should </w:t>
      </w:r>
      <w:r w:rsidRPr="006976A4">
        <w:rPr>
          <w:lang w:val="en-US"/>
        </w:rPr>
        <w:t xml:space="preserve">visit the ECTS Coordinator </w:t>
      </w:r>
      <w:r w:rsidR="008C5E67" w:rsidRPr="006976A4">
        <w:rPr>
          <w:lang w:val="en-US"/>
        </w:rPr>
        <w:t xml:space="preserve">who will assign them </w:t>
      </w:r>
      <w:r w:rsidR="00592A09" w:rsidRPr="006976A4">
        <w:rPr>
          <w:lang w:val="en-US"/>
        </w:rPr>
        <w:t xml:space="preserve">tutors </w:t>
      </w:r>
      <w:r w:rsidRPr="006976A4">
        <w:rPr>
          <w:lang w:val="en-US"/>
        </w:rPr>
        <w:t xml:space="preserve">in order to </w:t>
      </w:r>
      <w:r w:rsidR="008C5E67" w:rsidRPr="006976A4">
        <w:rPr>
          <w:lang w:val="en-US"/>
        </w:rPr>
        <w:t>organize</w:t>
      </w:r>
      <w:r w:rsidRPr="006976A4">
        <w:rPr>
          <w:lang w:val="en-US"/>
        </w:rPr>
        <w:t xml:space="preserve"> the</w:t>
      </w:r>
      <w:r w:rsidR="00592A09" w:rsidRPr="006976A4">
        <w:rPr>
          <w:lang w:val="en-US"/>
        </w:rPr>
        <w:t>ir</w:t>
      </w:r>
      <w:r w:rsidRPr="006976A4">
        <w:rPr>
          <w:lang w:val="en-US"/>
        </w:rPr>
        <w:t xml:space="preserve"> course</w:t>
      </w:r>
      <w:r w:rsidR="00592A09" w:rsidRPr="006976A4">
        <w:rPr>
          <w:lang w:val="en-US"/>
        </w:rPr>
        <w:t>s</w:t>
      </w:r>
      <w:r w:rsidRPr="006976A4">
        <w:rPr>
          <w:lang w:val="en-US"/>
        </w:rPr>
        <w:t xml:space="preserve"> </w:t>
      </w:r>
      <w:r w:rsidR="00592A09" w:rsidRPr="006976A4">
        <w:rPr>
          <w:lang w:val="en-US"/>
        </w:rPr>
        <w:t>-</w:t>
      </w:r>
      <w:r w:rsidRPr="006976A4">
        <w:rPr>
          <w:lang w:val="en-US"/>
        </w:rPr>
        <w:t xml:space="preserve"> clinics and hospitals.</w:t>
      </w:r>
    </w:p>
    <w:p w:rsidR="006976A4" w:rsidRDefault="008C5E67" w:rsidP="006976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976A4">
        <w:rPr>
          <w:lang w:val="en-US"/>
        </w:rPr>
        <w:t xml:space="preserve">Any changes in the Learning Agreement </w:t>
      </w:r>
      <w:r w:rsidR="00592A09" w:rsidRPr="006976A4">
        <w:rPr>
          <w:lang w:val="en-US"/>
        </w:rPr>
        <w:t xml:space="preserve">can be made </w:t>
      </w:r>
      <w:r w:rsidR="00592A09" w:rsidRPr="006976A4">
        <w:rPr>
          <w:u w:val="single"/>
          <w:lang w:val="en-US"/>
        </w:rPr>
        <w:t xml:space="preserve">only </w:t>
      </w:r>
      <w:r w:rsidR="007C27A0" w:rsidRPr="006976A4">
        <w:rPr>
          <w:u w:val="single"/>
          <w:lang w:val="en-US"/>
        </w:rPr>
        <w:t>within a month</w:t>
      </w:r>
      <w:r w:rsidR="007C27A0" w:rsidRPr="006976A4">
        <w:rPr>
          <w:lang w:val="en-US"/>
        </w:rPr>
        <w:t xml:space="preserve"> of </w:t>
      </w:r>
      <w:r w:rsidR="00592A09" w:rsidRPr="006976A4">
        <w:rPr>
          <w:lang w:val="en-US"/>
        </w:rPr>
        <w:t xml:space="preserve">the student’s </w:t>
      </w:r>
      <w:r w:rsidR="007C27A0" w:rsidRPr="006976A4">
        <w:rPr>
          <w:lang w:val="en-US"/>
        </w:rPr>
        <w:t>arrival</w:t>
      </w:r>
      <w:r w:rsidR="00592A09" w:rsidRPr="006976A4">
        <w:rPr>
          <w:lang w:val="en-US"/>
        </w:rPr>
        <w:t xml:space="preserve"> and </w:t>
      </w:r>
      <w:r w:rsidR="007C27A0" w:rsidRPr="006976A4">
        <w:rPr>
          <w:lang w:val="en-US"/>
        </w:rPr>
        <w:t>not later.</w:t>
      </w:r>
    </w:p>
    <w:p w:rsidR="004D5434" w:rsidRPr="006976A4" w:rsidRDefault="007C27A0" w:rsidP="006976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976A4">
        <w:rPr>
          <w:lang w:val="en-US"/>
        </w:rPr>
        <w:t xml:space="preserve">At the end of the semester, in order the Transcript </w:t>
      </w:r>
      <w:r w:rsidR="00620904" w:rsidRPr="006976A4">
        <w:rPr>
          <w:lang w:val="en-US"/>
        </w:rPr>
        <w:t xml:space="preserve">of </w:t>
      </w:r>
      <w:r w:rsidRPr="006976A4">
        <w:rPr>
          <w:lang w:val="en-US"/>
        </w:rPr>
        <w:t>Records</w:t>
      </w:r>
      <w:r w:rsidR="00620904" w:rsidRPr="006976A4">
        <w:rPr>
          <w:lang w:val="en-US"/>
        </w:rPr>
        <w:t xml:space="preserve"> to be signed</w:t>
      </w:r>
      <w:r w:rsidRPr="006976A4">
        <w:rPr>
          <w:lang w:val="en-US"/>
        </w:rPr>
        <w:t xml:space="preserve">, students </w:t>
      </w:r>
      <w:r w:rsidR="00620904" w:rsidRPr="006976A4">
        <w:rPr>
          <w:lang w:val="en-US"/>
        </w:rPr>
        <w:t xml:space="preserve">should </w:t>
      </w:r>
      <w:r w:rsidRPr="006976A4">
        <w:rPr>
          <w:lang w:val="en-US"/>
        </w:rPr>
        <w:t xml:space="preserve">provide certificates for the courses they attended as well as the grade they received in </w:t>
      </w:r>
      <w:r w:rsidR="00620904" w:rsidRPr="006976A4">
        <w:rPr>
          <w:lang w:val="en-US"/>
        </w:rPr>
        <w:t>the exam</w:t>
      </w:r>
      <w:r w:rsidRPr="006976A4">
        <w:rPr>
          <w:lang w:val="en-US"/>
        </w:rPr>
        <w:t>.</w:t>
      </w:r>
    </w:p>
    <w:p w:rsidR="006976A4" w:rsidRDefault="006976A4" w:rsidP="00881E45">
      <w:pPr>
        <w:spacing w:after="0" w:line="240" w:lineRule="auto"/>
        <w:rPr>
          <w:lang w:val="en-US"/>
        </w:rPr>
      </w:pPr>
    </w:p>
    <w:p w:rsidR="007C27A0" w:rsidRPr="00881E45" w:rsidRDefault="007C27A0" w:rsidP="00881E45">
      <w:pPr>
        <w:spacing w:after="0" w:line="240" w:lineRule="auto"/>
        <w:rPr>
          <w:color w:val="888888"/>
          <w:lang w:val="en-US"/>
        </w:rPr>
      </w:pPr>
      <w:r w:rsidRPr="00D21211">
        <w:rPr>
          <w:lang w:val="en-US"/>
        </w:rPr>
        <w:t xml:space="preserve">ECTS Coordinator: </w:t>
      </w:r>
      <w:proofErr w:type="spellStart"/>
      <w:r w:rsidRPr="00881E45">
        <w:rPr>
          <w:color w:val="888888"/>
          <w:lang w:val="en-US"/>
        </w:rPr>
        <w:t>Assimina</w:t>
      </w:r>
      <w:proofErr w:type="spellEnd"/>
      <w:r w:rsidRPr="00881E45">
        <w:rPr>
          <w:color w:val="888888"/>
          <w:lang w:val="en-US"/>
        </w:rPr>
        <w:t xml:space="preserve"> Galli-</w:t>
      </w:r>
      <w:proofErr w:type="spellStart"/>
      <w:r w:rsidRPr="00881E45">
        <w:rPr>
          <w:color w:val="888888"/>
          <w:lang w:val="en-US"/>
        </w:rPr>
        <w:t>Tsinopoulou</w:t>
      </w:r>
      <w:proofErr w:type="spellEnd"/>
    </w:p>
    <w:p w:rsidR="007C27A0" w:rsidRPr="00881E45" w:rsidRDefault="007C27A0" w:rsidP="00881E45">
      <w:pPr>
        <w:spacing w:after="0" w:line="240" w:lineRule="auto"/>
        <w:rPr>
          <w:color w:val="888888"/>
          <w:lang w:val="en-US"/>
        </w:rPr>
      </w:pPr>
      <w:r w:rsidRPr="00881E45">
        <w:rPr>
          <w:color w:val="888888"/>
          <w:lang w:val="en-US"/>
        </w:rPr>
        <w:t>Professor in Pediatrics-Pediatric Endocrinology</w:t>
      </w:r>
    </w:p>
    <w:p w:rsidR="007C27A0" w:rsidRPr="00881E45" w:rsidRDefault="007C27A0" w:rsidP="00881E45">
      <w:pPr>
        <w:spacing w:after="0" w:line="240" w:lineRule="auto"/>
        <w:rPr>
          <w:color w:val="888888"/>
          <w:lang w:val="en-US"/>
        </w:rPr>
      </w:pPr>
    </w:p>
    <w:p w:rsidR="007C27A0" w:rsidRPr="00881E45" w:rsidRDefault="007C27A0" w:rsidP="00881E45">
      <w:pPr>
        <w:spacing w:after="0" w:line="240" w:lineRule="auto"/>
        <w:rPr>
          <w:color w:val="888888"/>
          <w:lang w:val="en-US"/>
        </w:rPr>
      </w:pPr>
      <w:r w:rsidRPr="00881E45">
        <w:rPr>
          <w:color w:val="888888"/>
          <w:lang w:val="en-US"/>
        </w:rPr>
        <w:t>4th Department of Pediatrics, School of Medicine</w:t>
      </w:r>
    </w:p>
    <w:p w:rsidR="007C27A0" w:rsidRPr="00881E45" w:rsidRDefault="007C27A0" w:rsidP="00881E45">
      <w:pPr>
        <w:spacing w:after="0" w:line="240" w:lineRule="auto"/>
        <w:rPr>
          <w:color w:val="888888"/>
          <w:lang w:val="en-US"/>
        </w:rPr>
      </w:pPr>
      <w:r w:rsidRPr="00881E45">
        <w:rPr>
          <w:color w:val="888888"/>
          <w:lang w:val="en-US"/>
        </w:rPr>
        <w:t xml:space="preserve">Faculty of Health Sciences, Aristotle University of Thessaloniki, </w:t>
      </w:r>
      <w:proofErr w:type="spellStart"/>
      <w:r w:rsidRPr="00881E45">
        <w:rPr>
          <w:color w:val="888888"/>
          <w:lang w:val="en-US"/>
        </w:rPr>
        <w:t>Papageorgiou</w:t>
      </w:r>
      <w:proofErr w:type="spellEnd"/>
      <w:r w:rsidRPr="00881E45">
        <w:rPr>
          <w:color w:val="888888"/>
          <w:lang w:val="en-US"/>
        </w:rPr>
        <w:t xml:space="preserve"> General Hospital Thessaloniki, Greece</w:t>
      </w:r>
    </w:p>
    <w:p w:rsidR="007C27A0" w:rsidRPr="00881E45" w:rsidRDefault="007C27A0" w:rsidP="00881E45">
      <w:pPr>
        <w:spacing w:after="0" w:line="240" w:lineRule="auto"/>
        <w:rPr>
          <w:lang w:val="en-US"/>
        </w:rPr>
      </w:pPr>
      <w:r w:rsidRPr="00881E45">
        <w:rPr>
          <w:rStyle w:val="hoenzb"/>
          <w:color w:val="888888"/>
          <w:lang w:val="en-US"/>
        </w:rPr>
        <w:t xml:space="preserve">Tel/Fax +302310991537, email: </w:t>
      </w:r>
      <w:hyperlink r:id="rId5" w:tgtFrame="_blank" w:history="1">
        <w:r w:rsidRPr="00881E45">
          <w:rPr>
            <w:rStyle w:val="Hyperlink"/>
            <w:lang w:val="en-US"/>
          </w:rPr>
          <w:t>agalli@auth.gr</w:t>
        </w:r>
      </w:hyperlink>
      <w:r w:rsidRPr="00D21211">
        <w:rPr>
          <w:lang w:val="en-US"/>
        </w:rPr>
        <w:t xml:space="preserve"> </w:t>
      </w:r>
      <w:r w:rsidR="006976A4">
        <w:rPr>
          <w:lang w:val="en-US"/>
        </w:rPr>
        <w:t xml:space="preserve">  </w:t>
      </w:r>
      <w:hyperlink r:id="rId6" w:tgtFrame="_blank" w:history="1">
        <w:r w:rsidR="006976A4" w:rsidRPr="00881E45">
          <w:rPr>
            <w:rStyle w:val="Hyperlink"/>
            <w:lang w:val="en-US"/>
          </w:rPr>
          <w:t>gallitsin@gmail.com</w:t>
        </w:r>
      </w:hyperlink>
    </w:p>
    <w:sectPr w:rsidR="007C27A0" w:rsidRPr="00881E45" w:rsidSect="00F82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992"/>
    <w:multiLevelType w:val="hybridMultilevel"/>
    <w:tmpl w:val="6A105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34"/>
    <w:rsid w:val="002C4A78"/>
    <w:rsid w:val="004548CD"/>
    <w:rsid w:val="004D5434"/>
    <w:rsid w:val="00573D2E"/>
    <w:rsid w:val="00592A09"/>
    <w:rsid w:val="0061506D"/>
    <w:rsid w:val="00620904"/>
    <w:rsid w:val="006976A4"/>
    <w:rsid w:val="007C27A0"/>
    <w:rsid w:val="0081518C"/>
    <w:rsid w:val="00877540"/>
    <w:rsid w:val="00881E45"/>
    <w:rsid w:val="008C5E67"/>
    <w:rsid w:val="009B0826"/>
    <w:rsid w:val="009F41AB"/>
    <w:rsid w:val="00D21211"/>
    <w:rsid w:val="00E03DD1"/>
    <w:rsid w:val="00E44431"/>
    <w:rsid w:val="00E53124"/>
    <w:rsid w:val="00F5391D"/>
    <w:rsid w:val="00F8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69BCC0-EF47-49A1-A7A5-181B152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7C27A0"/>
  </w:style>
  <w:style w:type="character" w:styleId="Hyperlink">
    <w:name w:val="Hyperlink"/>
    <w:basedOn w:val="DefaultParagraphFont"/>
    <w:uiPriority w:val="99"/>
    <w:semiHidden/>
    <w:unhideWhenUsed/>
    <w:rsid w:val="007C27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6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litsin@gmail.com" TargetMode="External"/><Relationship Id="rId5" Type="http://schemas.openxmlformats.org/officeDocument/2006/relationships/hyperlink" Target="mailto:agalli@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</dc:creator>
  <cp:lastModifiedBy>gxaral</cp:lastModifiedBy>
  <cp:revision>2</cp:revision>
  <dcterms:created xsi:type="dcterms:W3CDTF">2018-06-04T06:36:00Z</dcterms:created>
  <dcterms:modified xsi:type="dcterms:W3CDTF">2018-06-04T06:36:00Z</dcterms:modified>
</cp:coreProperties>
</file>